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6B" w:rsidRPr="001E07EA" w:rsidRDefault="00EB63A8" w:rsidP="001E07EA">
      <w:pPr>
        <w:jc w:val="center"/>
        <w:rPr>
          <w:b/>
          <w:sz w:val="48"/>
          <w:szCs w:val="48"/>
        </w:rPr>
      </w:pPr>
      <w:r>
        <w:rPr>
          <w:b/>
          <w:sz w:val="48"/>
          <w:szCs w:val="48"/>
        </w:rPr>
        <w:t>Τονισμός</w:t>
      </w:r>
    </w:p>
    <w:p w:rsidR="00925B6B" w:rsidRDefault="00EB63A8" w:rsidP="008A2000">
      <w:pPr>
        <w:jc w:val="center"/>
        <w:rPr>
          <w:b/>
          <w:sz w:val="48"/>
          <w:szCs w:val="48"/>
        </w:rPr>
      </w:pPr>
      <w:r>
        <w:rPr>
          <w:b/>
          <w:noProof/>
          <w:sz w:val="48"/>
          <w:szCs w:val="48"/>
          <w:lang w:val="en-US"/>
        </w:rPr>
        <w:drawing>
          <wp:inline distT="114300" distB="114300" distL="114300" distR="114300">
            <wp:extent cx="5228763" cy="226695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5268217" cy="2284056"/>
                    </a:xfrm>
                    <a:prstGeom prst="rect">
                      <a:avLst/>
                    </a:prstGeom>
                    <a:ln/>
                  </pic:spPr>
                </pic:pic>
              </a:graphicData>
            </a:graphic>
          </wp:inline>
        </w:drawing>
      </w:r>
    </w:p>
    <w:p w:rsidR="008A2000" w:rsidRPr="008A2000" w:rsidRDefault="008A2000">
      <w:pPr>
        <w:rPr>
          <w:b/>
          <w:sz w:val="24"/>
          <w:szCs w:val="24"/>
          <w:lang w:val="el-GR"/>
        </w:rPr>
      </w:pPr>
    </w:p>
    <w:p w:rsidR="00925B6B" w:rsidRPr="008A2000" w:rsidRDefault="00EB63A8">
      <w:pPr>
        <w:rPr>
          <w:sz w:val="24"/>
          <w:szCs w:val="24"/>
          <w:lang w:val="el-GR"/>
        </w:rPr>
      </w:pPr>
      <w:r>
        <w:rPr>
          <w:b/>
          <w:sz w:val="24"/>
          <w:szCs w:val="24"/>
        </w:rPr>
        <w:t>Πληκτρολογώ το γράμμα σε κάθε κουτάκι</w:t>
      </w:r>
      <w:r w:rsidR="008A2000">
        <w:rPr>
          <w:b/>
          <w:sz w:val="24"/>
          <w:szCs w:val="24"/>
          <w:lang w:val="el-GR"/>
        </w:rPr>
        <w:t xml:space="preserve">. </w:t>
      </w:r>
      <w:r w:rsidR="008A2000">
        <w:rPr>
          <w:sz w:val="24"/>
          <w:szCs w:val="24"/>
          <w:lang w:val="el-GR"/>
        </w:rPr>
        <w:t>Για να βάλω τόνο, πατάω μία φορά το κουμπάκι δίπλα από το «λ» (κυκλωμένο με κόκκινο στην εικόνα από πάνω) και μετά πατάω μία φορά το γράμμα στο οποίο θέλω να βάλω τόνο (α, ε, ο, ι, υ, ω, η)</w:t>
      </w:r>
    </w:p>
    <w:p w:rsidR="00925B6B" w:rsidRDefault="00925B6B"/>
    <w:tbl>
      <w:tblPr>
        <w:tblStyle w:val="a"/>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pBdr>
                <w:top w:val="nil"/>
                <w:left w:val="nil"/>
                <w:bottom w:val="nil"/>
                <w:right w:val="nil"/>
                <w:between w:val="nil"/>
              </w:pBdr>
              <w:spacing w:line="240" w:lineRule="auto"/>
              <w:jc w:val="center"/>
              <w:rPr>
                <w:b/>
                <w:sz w:val="48"/>
                <w:szCs w:val="48"/>
              </w:rPr>
            </w:pPr>
            <w:r>
              <w:rPr>
                <w:b/>
                <w:sz w:val="48"/>
                <w:szCs w:val="48"/>
              </w:rPr>
              <w:t>ά</w:t>
            </w:r>
          </w:p>
        </w:tc>
        <w:tc>
          <w:tcPr>
            <w:tcW w:w="7515" w:type="dxa"/>
            <w:shd w:val="clear" w:color="auto" w:fill="auto"/>
            <w:tcMar>
              <w:top w:w="100" w:type="dxa"/>
              <w:left w:w="100" w:type="dxa"/>
              <w:bottom w:w="100" w:type="dxa"/>
              <w:right w:w="100" w:type="dxa"/>
            </w:tcMar>
            <w:vAlign w:val="center"/>
          </w:tcPr>
          <w:p w:rsidR="00925B6B" w:rsidRDefault="00925B6B">
            <w:pPr>
              <w:widowControl w:val="0"/>
              <w:pBdr>
                <w:top w:val="nil"/>
                <w:left w:val="nil"/>
                <w:bottom w:val="nil"/>
                <w:right w:val="nil"/>
                <w:between w:val="nil"/>
              </w:pBdr>
              <w:spacing w:line="240" w:lineRule="auto"/>
              <w:jc w:val="center"/>
            </w:pPr>
          </w:p>
          <w:tbl>
            <w:tblPr>
              <w:tblStyle w:val="a0"/>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pBdr>
                      <w:top w:val="nil"/>
                      <w:left w:val="nil"/>
                      <w:bottom w:val="nil"/>
                      <w:right w:val="nil"/>
                      <w:between w:val="nil"/>
                    </w:pBdr>
                    <w:spacing w:line="240" w:lineRule="auto"/>
                    <w:jc w:val="center"/>
                  </w:pPr>
                  <w:r>
                    <w:t>ά</w:t>
                  </w:r>
                </w:p>
              </w:tc>
              <w:tc>
                <w:tcPr>
                  <w:tcW w:w="1045" w:type="dxa"/>
                  <w:shd w:val="clear" w:color="auto" w:fill="auto"/>
                  <w:tcMar>
                    <w:top w:w="100" w:type="dxa"/>
                    <w:left w:w="100" w:type="dxa"/>
                    <w:bottom w:w="100" w:type="dxa"/>
                    <w:right w:w="100" w:type="dxa"/>
                  </w:tcMar>
                </w:tcPr>
                <w:p w:rsidR="00925B6B" w:rsidRDefault="00925B6B">
                  <w:pPr>
                    <w:widowControl w:val="0"/>
                    <w:pBdr>
                      <w:top w:val="nil"/>
                      <w:left w:val="nil"/>
                      <w:bottom w:val="nil"/>
                      <w:right w:val="nil"/>
                      <w:between w:val="nil"/>
                    </w:pBdr>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pBdr>
                      <w:top w:val="nil"/>
                      <w:left w:val="nil"/>
                      <w:bottom w:val="nil"/>
                      <w:right w:val="nil"/>
                      <w:between w:val="nil"/>
                    </w:pBdr>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pBdr>
                      <w:top w:val="nil"/>
                      <w:left w:val="nil"/>
                      <w:bottom w:val="nil"/>
                      <w:right w:val="nil"/>
                      <w:between w:val="nil"/>
                    </w:pBdr>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pBdr>
                      <w:top w:val="nil"/>
                      <w:left w:val="nil"/>
                      <w:bottom w:val="nil"/>
                      <w:right w:val="nil"/>
                      <w:between w:val="nil"/>
                    </w:pBdr>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pBdr>
                      <w:top w:val="nil"/>
                      <w:left w:val="nil"/>
                      <w:bottom w:val="nil"/>
                      <w:right w:val="nil"/>
                      <w:between w:val="nil"/>
                    </w:pBdr>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pBdr>
                      <w:top w:val="nil"/>
                      <w:left w:val="nil"/>
                      <w:bottom w:val="nil"/>
                      <w:right w:val="nil"/>
                      <w:between w:val="nil"/>
                    </w:pBdr>
                    <w:spacing w:line="240" w:lineRule="auto"/>
                    <w:jc w:val="center"/>
                  </w:pPr>
                </w:p>
              </w:tc>
            </w:tr>
          </w:tbl>
          <w:p w:rsidR="00925B6B" w:rsidRDefault="00925B6B">
            <w:pPr>
              <w:widowControl w:val="0"/>
              <w:pBdr>
                <w:top w:val="nil"/>
                <w:left w:val="nil"/>
                <w:bottom w:val="nil"/>
                <w:right w:val="nil"/>
                <w:between w:val="nil"/>
              </w:pBdr>
              <w:spacing w:line="240" w:lineRule="auto"/>
              <w:jc w:val="center"/>
            </w:pPr>
          </w:p>
        </w:tc>
      </w:tr>
    </w:tbl>
    <w:p w:rsidR="00925B6B" w:rsidRDefault="00925B6B"/>
    <w:tbl>
      <w:tblPr>
        <w:tblStyle w:val="a1"/>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spacing w:line="240" w:lineRule="auto"/>
              <w:jc w:val="center"/>
              <w:rPr>
                <w:b/>
                <w:sz w:val="48"/>
                <w:szCs w:val="48"/>
              </w:rPr>
            </w:pPr>
            <w:r>
              <w:rPr>
                <w:b/>
                <w:sz w:val="48"/>
                <w:szCs w:val="48"/>
              </w:rPr>
              <w:t>έ</w:t>
            </w:r>
          </w:p>
        </w:tc>
        <w:tc>
          <w:tcPr>
            <w:tcW w:w="7515" w:type="dxa"/>
            <w:shd w:val="clear" w:color="auto" w:fill="auto"/>
            <w:tcMar>
              <w:top w:w="100" w:type="dxa"/>
              <w:left w:w="100" w:type="dxa"/>
              <w:bottom w:w="100" w:type="dxa"/>
              <w:right w:w="100" w:type="dxa"/>
            </w:tcMar>
            <w:vAlign w:val="center"/>
          </w:tcPr>
          <w:p w:rsidR="00925B6B" w:rsidRDefault="00925B6B">
            <w:pPr>
              <w:widowControl w:val="0"/>
              <w:spacing w:line="240" w:lineRule="auto"/>
              <w:jc w:val="center"/>
            </w:pPr>
          </w:p>
          <w:tbl>
            <w:tblPr>
              <w:tblStyle w:val="a2"/>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spacing w:line="240" w:lineRule="auto"/>
                    <w:jc w:val="center"/>
                  </w:pPr>
                  <w:r>
                    <w:t>έ</w:t>
                  </w: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r>
          </w:tbl>
          <w:p w:rsidR="00925B6B" w:rsidRDefault="00925B6B">
            <w:pPr>
              <w:widowControl w:val="0"/>
              <w:spacing w:line="240" w:lineRule="auto"/>
              <w:jc w:val="center"/>
            </w:pPr>
          </w:p>
        </w:tc>
      </w:tr>
    </w:tbl>
    <w:p w:rsidR="00925B6B" w:rsidRDefault="00925B6B"/>
    <w:tbl>
      <w:tblPr>
        <w:tblStyle w:val="a3"/>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spacing w:line="240" w:lineRule="auto"/>
              <w:jc w:val="center"/>
              <w:rPr>
                <w:b/>
                <w:sz w:val="48"/>
                <w:szCs w:val="48"/>
              </w:rPr>
            </w:pPr>
            <w:r>
              <w:rPr>
                <w:b/>
                <w:sz w:val="48"/>
                <w:szCs w:val="48"/>
              </w:rPr>
              <w:t>ό</w:t>
            </w:r>
          </w:p>
        </w:tc>
        <w:tc>
          <w:tcPr>
            <w:tcW w:w="7515" w:type="dxa"/>
            <w:shd w:val="clear" w:color="auto" w:fill="auto"/>
            <w:tcMar>
              <w:top w:w="100" w:type="dxa"/>
              <w:left w:w="100" w:type="dxa"/>
              <w:bottom w:w="100" w:type="dxa"/>
              <w:right w:w="100" w:type="dxa"/>
            </w:tcMar>
            <w:vAlign w:val="center"/>
          </w:tcPr>
          <w:p w:rsidR="00925B6B" w:rsidRDefault="00925B6B">
            <w:pPr>
              <w:widowControl w:val="0"/>
              <w:spacing w:line="240" w:lineRule="auto"/>
              <w:jc w:val="center"/>
            </w:pPr>
          </w:p>
          <w:tbl>
            <w:tblPr>
              <w:tblStyle w:val="a4"/>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spacing w:line="240" w:lineRule="auto"/>
                    <w:jc w:val="center"/>
                  </w:pPr>
                  <w:r>
                    <w:t>ό</w:t>
                  </w: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r>
          </w:tbl>
          <w:p w:rsidR="00925B6B" w:rsidRDefault="00925B6B">
            <w:pPr>
              <w:widowControl w:val="0"/>
              <w:spacing w:line="240" w:lineRule="auto"/>
              <w:jc w:val="center"/>
            </w:pPr>
          </w:p>
        </w:tc>
      </w:tr>
    </w:tbl>
    <w:p w:rsidR="00925B6B" w:rsidRDefault="00925B6B"/>
    <w:tbl>
      <w:tblPr>
        <w:tblStyle w:val="a5"/>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spacing w:line="240" w:lineRule="auto"/>
              <w:jc w:val="center"/>
              <w:rPr>
                <w:b/>
                <w:sz w:val="48"/>
                <w:szCs w:val="48"/>
              </w:rPr>
            </w:pPr>
            <w:bookmarkStart w:id="0" w:name="_GoBack"/>
            <w:r>
              <w:rPr>
                <w:b/>
                <w:sz w:val="48"/>
                <w:szCs w:val="48"/>
              </w:rPr>
              <w:t>ί</w:t>
            </w:r>
          </w:p>
        </w:tc>
        <w:tc>
          <w:tcPr>
            <w:tcW w:w="7515" w:type="dxa"/>
            <w:shd w:val="clear" w:color="auto" w:fill="auto"/>
            <w:tcMar>
              <w:top w:w="100" w:type="dxa"/>
              <w:left w:w="100" w:type="dxa"/>
              <w:bottom w:w="100" w:type="dxa"/>
              <w:right w:w="100" w:type="dxa"/>
            </w:tcMar>
            <w:vAlign w:val="center"/>
          </w:tcPr>
          <w:p w:rsidR="00925B6B" w:rsidRDefault="00925B6B">
            <w:pPr>
              <w:widowControl w:val="0"/>
              <w:spacing w:line="240" w:lineRule="auto"/>
              <w:jc w:val="center"/>
            </w:pPr>
          </w:p>
          <w:tbl>
            <w:tblPr>
              <w:tblStyle w:val="a6"/>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spacing w:line="240" w:lineRule="auto"/>
                    <w:jc w:val="center"/>
                  </w:pPr>
                  <w:r>
                    <w:t>ί</w:t>
                  </w: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r>
          </w:tbl>
          <w:p w:rsidR="00925B6B" w:rsidRDefault="00925B6B">
            <w:pPr>
              <w:widowControl w:val="0"/>
              <w:spacing w:line="240" w:lineRule="auto"/>
              <w:jc w:val="center"/>
            </w:pPr>
          </w:p>
        </w:tc>
      </w:tr>
      <w:bookmarkEnd w:id="0"/>
    </w:tbl>
    <w:p w:rsidR="00925B6B" w:rsidRDefault="00925B6B"/>
    <w:tbl>
      <w:tblPr>
        <w:tblStyle w:val="a7"/>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spacing w:line="240" w:lineRule="auto"/>
              <w:jc w:val="center"/>
              <w:rPr>
                <w:b/>
                <w:sz w:val="48"/>
                <w:szCs w:val="48"/>
              </w:rPr>
            </w:pPr>
            <w:r>
              <w:rPr>
                <w:b/>
                <w:sz w:val="48"/>
                <w:szCs w:val="48"/>
              </w:rPr>
              <w:t>ύ</w:t>
            </w:r>
          </w:p>
        </w:tc>
        <w:tc>
          <w:tcPr>
            <w:tcW w:w="7515" w:type="dxa"/>
            <w:shd w:val="clear" w:color="auto" w:fill="auto"/>
            <w:tcMar>
              <w:top w:w="100" w:type="dxa"/>
              <w:left w:w="100" w:type="dxa"/>
              <w:bottom w:w="100" w:type="dxa"/>
              <w:right w:w="100" w:type="dxa"/>
            </w:tcMar>
            <w:vAlign w:val="center"/>
          </w:tcPr>
          <w:p w:rsidR="00925B6B" w:rsidRDefault="00925B6B">
            <w:pPr>
              <w:widowControl w:val="0"/>
              <w:spacing w:line="240" w:lineRule="auto"/>
              <w:jc w:val="center"/>
            </w:pPr>
          </w:p>
          <w:tbl>
            <w:tblPr>
              <w:tblStyle w:val="a8"/>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spacing w:line="240" w:lineRule="auto"/>
                    <w:jc w:val="center"/>
                  </w:pPr>
                  <w:r>
                    <w:t>ύ</w:t>
                  </w: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r>
          </w:tbl>
          <w:p w:rsidR="00925B6B" w:rsidRDefault="00925B6B">
            <w:pPr>
              <w:widowControl w:val="0"/>
              <w:spacing w:line="240" w:lineRule="auto"/>
              <w:jc w:val="center"/>
            </w:pPr>
          </w:p>
        </w:tc>
      </w:tr>
    </w:tbl>
    <w:p w:rsidR="00925B6B" w:rsidRDefault="00925B6B"/>
    <w:tbl>
      <w:tblPr>
        <w:tblStyle w:val="a9"/>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spacing w:line="240" w:lineRule="auto"/>
              <w:jc w:val="center"/>
              <w:rPr>
                <w:b/>
                <w:sz w:val="48"/>
                <w:szCs w:val="48"/>
              </w:rPr>
            </w:pPr>
            <w:r>
              <w:rPr>
                <w:b/>
                <w:sz w:val="48"/>
                <w:szCs w:val="48"/>
              </w:rPr>
              <w:t>ώ</w:t>
            </w:r>
          </w:p>
        </w:tc>
        <w:tc>
          <w:tcPr>
            <w:tcW w:w="7515" w:type="dxa"/>
            <w:shd w:val="clear" w:color="auto" w:fill="auto"/>
            <w:tcMar>
              <w:top w:w="100" w:type="dxa"/>
              <w:left w:w="100" w:type="dxa"/>
              <w:bottom w:w="100" w:type="dxa"/>
              <w:right w:w="100" w:type="dxa"/>
            </w:tcMar>
            <w:vAlign w:val="center"/>
          </w:tcPr>
          <w:p w:rsidR="00925B6B" w:rsidRDefault="00925B6B">
            <w:pPr>
              <w:widowControl w:val="0"/>
              <w:spacing w:line="240" w:lineRule="auto"/>
              <w:jc w:val="center"/>
            </w:pPr>
          </w:p>
          <w:tbl>
            <w:tblPr>
              <w:tblStyle w:val="aa"/>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spacing w:line="240" w:lineRule="auto"/>
                    <w:jc w:val="center"/>
                  </w:pPr>
                  <w:r>
                    <w:t>ώ</w:t>
                  </w: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r>
          </w:tbl>
          <w:p w:rsidR="00925B6B" w:rsidRDefault="00925B6B">
            <w:pPr>
              <w:widowControl w:val="0"/>
              <w:spacing w:line="240" w:lineRule="auto"/>
              <w:jc w:val="center"/>
            </w:pPr>
          </w:p>
        </w:tc>
      </w:tr>
    </w:tbl>
    <w:p w:rsidR="00925B6B" w:rsidRDefault="00925B6B"/>
    <w:tbl>
      <w:tblPr>
        <w:tblStyle w:val="ab"/>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15"/>
      </w:tblGrid>
      <w:tr w:rsidR="00925B6B">
        <w:trPr>
          <w:jc w:val="center"/>
        </w:trPr>
        <w:tc>
          <w:tcPr>
            <w:tcW w:w="1485" w:type="dxa"/>
            <w:shd w:val="clear" w:color="auto" w:fill="auto"/>
            <w:tcMar>
              <w:top w:w="100" w:type="dxa"/>
              <w:left w:w="100" w:type="dxa"/>
              <w:bottom w:w="100" w:type="dxa"/>
              <w:right w:w="100" w:type="dxa"/>
            </w:tcMar>
            <w:vAlign w:val="center"/>
          </w:tcPr>
          <w:p w:rsidR="00925B6B" w:rsidRDefault="00EB63A8">
            <w:pPr>
              <w:widowControl w:val="0"/>
              <w:spacing w:line="240" w:lineRule="auto"/>
              <w:jc w:val="center"/>
              <w:rPr>
                <w:b/>
                <w:sz w:val="48"/>
                <w:szCs w:val="48"/>
              </w:rPr>
            </w:pPr>
            <w:r>
              <w:rPr>
                <w:b/>
                <w:sz w:val="48"/>
                <w:szCs w:val="48"/>
              </w:rPr>
              <w:t>ή</w:t>
            </w:r>
          </w:p>
        </w:tc>
        <w:tc>
          <w:tcPr>
            <w:tcW w:w="7515" w:type="dxa"/>
            <w:shd w:val="clear" w:color="auto" w:fill="auto"/>
            <w:tcMar>
              <w:top w:w="100" w:type="dxa"/>
              <w:left w:w="100" w:type="dxa"/>
              <w:bottom w:w="100" w:type="dxa"/>
              <w:right w:w="100" w:type="dxa"/>
            </w:tcMar>
            <w:vAlign w:val="center"/>
          </w:tcPr>
          <w:p w:rsidR="00925B6B" w:rsidRDefault="00925B6B">
            <w:pPr>
              <w:widowControl w:val="0"/>
              <w:spacing w:line="240" w:lineRule="auto"/>
              <w:jc w:val="center"/>
            </w:pPr>
          </w:p>
          <w:tbl>
            <w:tblPr>
              <w:tblStyle w:val="ac"/>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1045"/>
              <w:gridCol w:w="1045"/>
              <w:gridCol w:w="1045"/>
              <w:gridCol w:w="1045"/>
              <w:gridCol w:w="1045"/>
              <w:gridCol w:w="1045"/>
            </w:tblGrid>
            <w:tr w:rsidR="00925B6B">
              <w:tc>
                <w:tcPr>
                  <w:tcW w:w="1045" w:type="dxa"/>
                  <w:shd w:val="clear" w:color="auto" w:fill="auto"/>
                  <w:tcMar>
                    <w:top w:w="100" w:type="dxa"/>
                    <w:left w:w="100" w:type="dxa"/>
                    <w:bottom w:w="100" w:type="dxa"/>
                    <w:right w:w="100" w:type="dxa"/>
                  </w:tcMar>
                </w:tcPr>
                <w:p w:rsidR="00925B6B" w:rsidRDefault="00EB63A8">
                  <w:pPr>
                    <w:widowControl w:val="0"/>
                    <w:spacing w:line="240" w:lineRule="auto"/>
                    <w:jc w:val="center"/>
                  </w:pPr>
                  <w:r>
                    <w:t>ή</w:t>
                  </w: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c>
                <w:tcPr>
                  <w:tcW w:w="1045" w:type="dxa"/>
                  <w:shd w:val="clear" w:color="auto" w:fill="auto"/>
                  <w:tcMar>
                    <w:top w:w="100" w:type="dxa"/>
                    <w:left w:w="100" w:type="dxa"/>
                    <w:bottom w:w="100" w:type="dxa"/>
                    <w:right w:w="100" w:type="dxa"/>
                  </w:tcMar>
                </w:tcPr>
                <w:p w:rsidR="00925B6B" w:rsidRDefault="00925B6B">
                  <w:pPr>
                    <w:widowControl w:val="0"/>
                    <w:spacing w:line="240" w:lineRule="auto"/>
                    <w:jc w:val="center"/>
                  </w:pPr>
                </w:p>
              </w:tc>
            </w:tr>
          </w:tbl>
          <w:p w:rsidR="00925B6B" w:rsidRDefault="00925B6B">
            <w:pPr>
              <w:widowControl w:val="0"/>
              <w:spacing w:line="240" w:lineRule="auto"/>
              <w:jc w:val="center"/>
            </w:pPr>
          </w:p>
        </w:tc>
      </w:tr>
    </w:tbl>
    <w:p w:rsidR="00925B6B" w:rsidRDefault="00925B6B"/>
    <w:sectPr w:rsidR="00925B6B" w:rsidSect="008A2000">
      <w:footerReference w:type="default" r:id="rId7"/>
      <w:pgSz w:w="11909" w:h="16834"/>
      <w:pgMar w:top="426" w:right="1136" w:bottom="568"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46" w:rsidRDefault="00A92946">
      <w:pPr>
        <w:spacing w:line="240" w:lineRule="auto"/>
      </w:pPr>
      <w:r>
        <w:separator/>
      </w:r>
    </w:p>
  </w:endnote>
  <w:endnote w:type="continuationSeparator" w:id="0">
    <w:p w:rsidR="00A92946" w:rsidRDefault="00A92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EA" w:rsidRPr="001E07EA" w:rsidRDefault="001E07EA">
    <w:pPr>
      <w:pStyle w:val="Footer"/>
      <w:rPr>
        <w:lang w:val="el-GR"/>
      </w:rPr>
    </w:pPr>
    <w:r w:rsidRPr="001E07EA">
      <w:rPr>
        <w:sz w:val="20"/>
        <w:szCs w:val="20"/>
        <w:lang w:val="el-GR"/>
      </w:rPr>
      <w:t>Αρχική Άσκηση από:</w:t>
    </w:r>
    <w:r>
      <w:rPr>
        <w:lang w:val="el-GR"/>
      </w:rPr>
      <w:t xml:space="preserve"> </w:t>
    </w:r>
    <w:r>
      <w:rPr>
        <w:sz w:val="20"/>
        <w:szCs w:val="20"/>
        <w:lang w:val="el-GR"/>
      </w:rPr>
      <w:t xml:space="preserve">Παύλος </w:t>
    </w:r>
    <w:proofErr w:type="spellStart"/>
    <w:r>
      <w:rPr>
        <w:sz w:val="20"/>
        <w:szCs w:val="20"/>
        <w:lang w:val="el-GR"/>
      </w:rPr>
      <w:t>Τουκίλογλου</w:t>
    </w:r>
    <w:proofErr w:type="spellEnd"/>
    <w:r>
      <w:rPr>
        <w:sz w:val="20"/>
        <w:szCs w:val="20"/>
        <w:lang w:val="el-GR"/>
      </w:rPr>
      <w:t>, ΠΕ86, pavlos@sch.gr</w:t>
    </w:r>
  </w:p>
  <w:p w:rsidR="00925B6B" w:rsidRDefault="00925B6B">
    <w:pPr>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46" w:rsidRDefault="00A92946">
      <w:pPr>
        <w:spacing w:line="240" w:lineRule="auto"/>
      </w:pPr>
      <w:r>
        <w:separator/>
      </w:r>
    </w:p>
  </w:footnote>
  <w:footnote w:type="continuationSeparator" w:id="0">
    <w:p w:rsidR="00A92946" w:rsidRDefault="00A929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B"/>
    <w:rsid w:val="001E07EA"/>
    <w:rsid w:val="00403494"/>
    <w:rsid w:val="008A2000"/>
    <w:rsid w:val="00925B6B"/>
    <w:rsid w:val="00A92946"/>
    <w:rsid w:val="00E4162C"/>
    <w:rsid w:val="00E9776D"/>
    <w:rsid w:val="00EB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E6F"/>
  <w15:docId w15:val="{37D44E06-3A8C-4811-A897-E48F96BA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3494"/>
    <w:pPr>
      <w:tabs>
        <w:tab w:val="center" w:pos="4320"/>
        <w:tab w:val="right" w:pos="8640"/>
      </w:tabs>
      <w:spacing w:line="240" w:lineRule="auto"/>
    </w:pPr>
  </w:style>
  <w:style w:type="character" w:customStyle="1" w:styleId="HeaderChar">
    <w:name w:val="Header Char"/>
    <w:basedOn w:val="DefaultParagraphFont"/>
    <w:link w:val="Header"/>
    <w:uiPriority w:val="99"/>
    <w:rsid w:val="00403494"/>
  </w:style>
  <w:style w:type="paragraph" w:styleId="Footer">
    <w:name w:val="footer"/>
    <w:basedOn w:val="Normal"/>
    <w:link w:val="FooterChar"/>
    <w:uiPriority w:val="99"/>
    <w:unhideWhenUsed/>
    <w:rsid w:val="00403494"/>
    <w:pPr>
      <w:tabs>
        <w:tab w:val="center" w:pos="4320"/>
        <w:tab w:val="right" w:pos="8640"/>
      </w:tabs>
      <w:spacing w:line="240" w:lineRule="auto"/>
    </w:pPr>
  </w:style>
  <w:style w:type="character" w:customStyle="1" w:styleId="FooterChar">
    <w:name w:val="Footer Char"/>
    <w:basedOn w:val="DefaultParagraphFont"/>
    <w:link w:val="Footer"/>
    <w:uiPriority w:val="99"/>
    <w:rsid w:val="0040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Langelo</dc:creator>
  <cp:lastModifiedBy>Langelo</cp:lastModifiedBy>
  <cp:revision>3</cp:revision>
  <dcterms:created xsi:type="dcterms:W3CDTF">2020-04-26T15:11:00Z</dcterms:created>
  <dcterms:modified xsi:type="dcterms:W3CDTF">2020-04-28T09:09:00Z</dcterms:modified>
</cp:coreProperties>
</file>